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CPC Annual Report June 2026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CPC has met regularly this year, seeking to keep the mission of our amazing camping program moving forward, while supporting the process of forming the BYM Quaker Camps LLC.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We have a few new initiatives to report. We held a Family Camp, with almost 100 people in attendance, the last weekend of September at Opequon Quaker Camp. We will hold this annually at Opequon on the last weekend of September moving forward, to build consistency with the hopes that we can bring younger families to camp in addition to current families as a community building and outreach effort. We will continue to hold it at Opequon until this camp fills with campers. We would consider rotating it to other camps after that if needed.</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We are grateful for all the work Rai did, with their enrollment coordinators to try to increase enrollment across the camping program. Members of the committee helped build a database of contacts and made outreach efforts to many of the Meetings and Quakers Schools in the Mid Atlantic region. Though our numbers suggest that we didn’t have the impact we hoped for this year, it was important work which will be the foundation for increasing our outreach efforts moving forward.</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We also held an Alumni Weekend at Catoctin Quaker Camp over Memorial Day. Though the cold rain kept some folks away and had a lovely event with the 50+ Alumni in attendance. We will continue to hold an annual event, on Memorial Day- with the hopes that a consistent date will help people plan to attend in the future. Next year, we will hold our Alumni Weekend at Shiloh Quaker Camp- mark your calendars for Memorial Day 2027!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As we move forward, it is not completely clear what the role of our committee will be. One function that some of us are looking into is standing up an Alumni Association which will help coordinate events, connect alumni across the country and increase our development outreach in the Alumni Community. Several people have already indicated their support for this idea and willingness to serve. Please let Linda Garrettson (lindagarrettson1@gmail.com) know if this is a way you would be interested in serving.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We have appreciated the data analysis work of Al Best, our co-clerk, this year. He has helped define our enrollment and hiring trends with helpful graphs and detailed analysis. He has also analyzed population growth in our area to help look into the future. Even with the increased efforts of Zora, Rai and the Camping committees, we are not meeting enrollment goals this year. At this point, we are not confident that we will make the planned budget. Many different factors have impacted this reduction in enrollment, including a loss of many federal jobs, a tight economy and an increasing reluctance in a rigorous outdoor camping option for many of the young people in our area. We are also needing to earn more as the significant increase in our insurance has driven our bottom line up significantly. We are doing our best to learn how to fully meet the population we can attract to our program and find creative ways to fund our amazing, but expensive camping program.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We are confident that we offer a vital, spiritually based, community rich experience that benefits most who participate. In this divisive world, children need the unconditionally loving and inclusive communities we offer where they are challenged to grow and stretch themselves while living in a diverse and caring community. Our continued thanks goes to our incredible directors: Jesse Austell and Rosie Eck at TA, Hope Swank at Shiloh, Peter Abrikian “Brick” at Opequon and we are delighted to welcome a new co-director Basil Bergman at Catoctin. We are sad to report that Dyresha Harris has had a relapse of her long COVID, and cannot participate as fully, so we appreciate Paige Hilton, coming from her wonderful time at Shiloh Quaker Camp, to help out as a deputy director at Catoctin this summer. We also cannot express enough gratitude for all the work of Zora Tucker as Camp Program Manager as well as the incredible support from Sarah Gillooly. May our camping program continue to transform lives and help build meaningful communities of growth, spirit and reverence for our natural world. We are grateful for the amazing support of the BYM community through the years!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