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CPC Annual Report June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CPC has met regularly this year, seeking to keep the mission of our amazing camping program moving forward, while supporting the process of forming the BYM Quaker Camps LLC.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have a few new initiatives to report. We held a Family Camp, with almost 100 people in attendance, the last weekend of September at Opequon Quaker Camp. We will hold this annually at Opequon on the last weekend of September moving forward, to build consistency with the hopes that we can bring younger families to camp in addition to current families as a community building and outreach effort. We will continue to hold it at Opequon until this camp fills with campers. We would consider rotating it to other camps after that if needed.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are grateful for all the work Rai did, with their enrollment coordinators to try to increase enrollment across the camping program. Members of the committee helped build a database of contacts and made outreach efforts to many of the Meetings and Quakers Schools in the Mid Atlantic region. Though our numbers suggest that we didn’t have the impact we hoped for this year, it was important work which will be the foundation for increasing our outreach efforts moving forward.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also held an Alumni Weekend at Catoctin Quaker Camp over Memorial Day. Though the cold rain kept some folks away and had a lovely event with the 50+ Alumni in attendance. We will continue to hold an annual event, on Memorial Day- with the hopes that a consistent date will help people plan to attend in the future. Next year, we will hold our Alumni Weekend at Shiloh Quaker Camp- mark your calendars for Memorial Day 2027!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As we move forward, it is not completely clear what the role of our committee will be. One function that some of us are looking into is standing up an Alumni Association which will help coordinate events, connect alumni across the country and increase our development outreach in the Alumni Community. Several people have already indicated their support for this idea and willingness to serve. Please let Linda Garrettson (lindagarrettson1@gmail.com) know if this is a way you would be interested in serving.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have appreciated the data analysis work of Al Best, our co-clerk, this year. He has helped define our enrollment and hiring trends with helpful graphs and detailed analysis. He has also analyzed population growth in our area to help look into the future. Even with the increased efforts of Zora, Rai and the Camping committees, we are not meeting enrollment goals this year. At this point, we are not confident that we will make the planned budget. Many different factors have impacted this reduction in enrollment, including a loss of many federal jobs, a tight economy and an increasing reluctance in a rigorous outdoor camping option for many of the young people in our area. We are also needing to earn more as the significant increase in our insurance has driven our bottom line up significantly. We are doing our best to learn how to fully meet the population we can attract to our program and find creative ways to fund our amazing, but expensive camping program.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are confident that we offer a vital, spiritually based, community rich experience that benefits most who participate. In this divisive world, children need the unconditionally loving and inclusive communities we offer where they are challenged to grow and stretch themselves while living in a diverse and caring community. Our continued thanks goes to our incredible directors: Jesse Austell and Rosie Eck at TA, Hope Swank at Shiloh, Peter Abrikian “Brick” at Opequon and we are delighted to welcome a new co-director Basil Bergman at Catoctin. We are sad to report that Dyresha Harris has had a relapse of her long COVID, and cannot participate as fully, so we appreciate Paige Hilton, coming from her wonderful time at Shiloh Quaker Camp, to help out as a deputy director at Catoctin this summer. We also cannot express enough gratitude for all the work of Zora Tucker as Camp Program Manager as well as the incredible support from Sarah Gillooly. May our camping program continue to transform lives and help build meaningful communities of growth, spirit and reverence for our natural world. We are grateful for the amazing support of the BYM community through the years!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